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836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447825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348400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12.60pt;mso-position-horizontal:absolute;mso-position-vertical-relative:margin;margin-top:35.26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spacing w:before="136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836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ab/>
        <w:tab/>
        <w:t xml:space="preserve">Третья</w:t>
        <w:tab/>
        <w:tab/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836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36"/>
        <w:jc w:val="right"/>
        <w:spacing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31 октября 2025 г.</w:t>
        <w:tab/>
        <w:tab/>
        <w:tab/>
        <w:tab/>
        <w:tab/>
        <w:tab/>
        <w:tab/>
        <w:tab/>
        <w:t xml:space="preserve">             № 5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jc w:val="right"/>
        <w:spacing w:line="283" w:lineRule="atLeast"/>
        <w:tabs>
          <w:tab w:val="left" w:pos="851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утверждении Положения об Огибнянском территориальном  управлении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Администрации  Чернянского муниципального округа 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законом Белгородской области от 25 февраля 2025 года № 462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преобразовании всех поселений, входящих в состав муниципального района «Чернянский район» Белгородской области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Белгородской области от 17 июля 2025 года № 506 «Об отдельных вопросах организации местного самоуправления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Белгородской области»,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решением Совета депутатов Чернянского муниципального округа от 31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.10.2025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г. № 41 «Об утверждении структуры администрации Чернянского муниципального округа Белгородской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 депутатов Чернянского муниципального округа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0"/>
        <w:jc w:val="center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решил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Новореченском территориальном управлении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Администрации  Чернянского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Белгородской области (прил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агается).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6"/>
        <w:ind w:firstLine="708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со дня 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азместить на официальном сайте Чернянского муниципального округа Белгородской области (электронный адрес сайта:                                               https://</w:t>
      </w:r>
      <w:hyperlink w:history="1">
        <w:r>
          <w:rPr>
            <w:rStyle w:val="799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www.chernyanskijrajon-r31.gosweb.gosuslugi. </w:t>
        </w:r>
        <w:r>
          <w:rPr>
            <w:rStyle w:val="799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ru</w:t>
        </w:r>
        <w:r>
          <w:rPr>
            <w:rStyle w:val="799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eastAsia="ru-RU"/>
        </w:rPr>
        <w:t xml:space="preserve"> выполнением настоящего решения возложить на постоянную комиссию Совета депутатов Чернянского муниципального округа Белгородской области по законности, нормативной и правовой деятельности, вопросам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</w:t>
        <w:tab/>
        <w:tab/>
        <w:tab/>
        <w:t xml:space="preserve">         </w:t>
        <w:tab/>
        <w:tab/>
        <w:t xml:space="preserve">        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 xml:space="preserve">  </w:t>
        <w:tab/>
        <w:tab/>
        <w:t xml:space="preserve">                  С.А. Морозов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386" w:right="-1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528" w:right="-1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решению Совета депутатов Чернянского муниципального округа от 31.10.2025 г. 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об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Огибнянском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территориальном  управлении Администрации  Чернянского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80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contextualSpacing/>
        <w:ind w:firstLine="709"/>
        <w:spacing w:line="323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8"/>
        <w:contextualSpacing/>
        <w:ind w:firstLine="709"/>
        <w:spacing w:line="323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8"/>
        <w:contextualSpacing/>
        <w:ind w:firstLine="709"/>
        <w:jc w:val="both"/>
        <w:spacing w:line="323" w:lineRule="exact"/>
        <w:rPr>
          <w:rFonts w:ascii="Times New Roman" w:hAnsi="Times New Roman" w:cs="Times New Roman"/>
          <w:strike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территориальное управление Администрации Чернянского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территориальное управление) является структурным подразделением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территориальным органом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нистрации Чернянского муниципального округа, созданным для осуществления в пределах своих полномочий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следующих населенных пунктов: село Огибное, село Волково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подведомственная территория) полномочий Администрации Чернянского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trike/>
          <w:sz w:val="28"/>
          <w:szCs w:val="28"/>
          <w:highlight w:val="red"/>
        </w:rPr>
      </w:r>
    </w:p>
    <w:p>
      <w:pPr>
        <w:contextualSpacing/>
        <w:ind w:firstLine="709"/>
        <w:jc w:val="both"/>
        <w:spacing w:line="323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территориальным управлением осуществляет 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территориального управления.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198" w:line="56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В своей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территориальное управление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Федерации, нормативными правовыми актами Белгородской области,Уставом и иными муниципальными правовыми актами Чернянского муниципального округа Белгородской области (далее – Чернянский муниципальный округ) и настоящим Положением.</w:t>
      </w:r>
      <w:r/>
    </w:p>
    <w:p>
      <w:pPr>
        <w:ind w:firstLine="709"/>
        <w:spacing w:line="323" w:lineRule="exac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 2. Основные цели и задачи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территориального управлени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2.1. Основной целью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является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части функций Администрации Чернянского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Администрация Чернянского муниципального округа)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решению вопросов непосредственного обеспечения жизнедеятельности населения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вопросов местного значения).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Основными задачами Управления являются: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Calibri" w:hAnsi="Calibri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выполнение части полномочий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ind w:firstLine="709"/>
        <w:jc w:val="both"/>
        <w:spacing w:after="0" w:afterAutospacing="0" w:line="240" w:lineRule="auto"/>
        <w:rPr>
          <w:rFonts w:ascii="Calibri" w:hAnsi="Calibri" w:eastAsia="Calibri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оздание условий для осуществления деятельности Администрации Чернянского муниципального округа на подведомственной территории, обеспечение взаимодействия Администрации Чернянского муниципального округа и жителей, проживающих на подведомственной территории;</w:t>
      </w:r>
      <w:r>
        <w:rPr>
          <w:rFonts w:ascii="Calibri" w:hAnsi="Calibri" w:eastAsia="Calibri" w:cs="Times New Roman"/>
          <w:highlight w:val="white"/>
        </w:rPr>
      </w:r>
      <w:r>
        <w:rPr>
          <w:rFonts w:ascii="Calibri" w:hAnsi="Calibri" w:eastAsia="Calibri" w:cs="Times New Roman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Calibri" w:hAnsi="Calibri" w:eastAsia="Calibri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участие в обеспечении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контроле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реализацией основных направлений социально-экономической политики Чернянского муниципального округа;</w:t>
      </w:r>
      <w:r>
        <w:rPr>
          <w:rFonts w:ascii="Calibri" w:hAnsi="Calibri" w:eastAsia="Calibri" w:cs="Times New Roman"/>
          <w:highlight w:val="white"/>
        </w:rPr>
      </w:r>
      <w:r>
        <w:rPr>
          <w:rFonts w:ascii="Calibri" w:hAnsi="Calibri" w:eastAsia="Calibri" w:cs="Times New Roman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проведение муниципальной политики и реализация муниципальных правовых актов Чернянского муниципального округа Белгородской области;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защита прав и законных интересов граждан в пределах своей компетенции.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spacing w:after="0" w:afterAutospacing="0" w:line="323" w:lineRule="exac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3.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Функции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территориального управления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spacing w:after="0" w:afterAutospacing="0" w:line="323" w:lineRule="exac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 В соответствии с возложенными задачами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территориальное 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осуществляет следующие функции: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вносит предложения по вопросам, касающимся развития подведомственной территории, о включении их в стратегию социально-экономического развития Чернянского муниципального округа по тем или иным разделам стратегии;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разрабатывает и представляет на рассмотрение в установленном порядке проекты муниципальных правовых актов Чернянского муниципального округа, в том числе в муниципальные программы, затрагивающие интересы населения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обеспечивает реализацию нормативных правовых актов Чернянского муниципального округа, в том числе муниципальных программ, в пределах своих полномочий;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обеспечивает взаимодействие Администрации Чернянского муниципального округа и жителей, проживающих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содействует привлечению инвестиций для реализации программ развития подведомственной территории; 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содействует созданию условий для предоставления транспортных услуг населению подведомственной территории и организации транспортного обслуживания населения;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выявляет на подведомственной территории бесхозяйное имущество, в том числе земельные участки, участвует в работе по выявлению правообладателей ранее учтенных объектов недвижимости,направляет данные сведения в управление имущественных и земельных отношен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ий Администрации Чернянского муниципального округа;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вносит предложения по разработке, внесению изменений и применению генерального плана и правил землепользования и застройки, документации по планировке территории, градостроительных регламентов, местных нормативов градостроительного проектирования Чернян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ского муниципального округа в части подведомственной территории, содействует в организации в соответствии с федеральным законом выполнения комплексных кадастровых работ на подведомственной территории и в утверждении карты-плана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вносит предложения по разработке, внесению изменений и применению правил благоустройства территории Чернянского муниципального округа в части подведомственной территории, организует благоустройство подведомственной территории в соответствии с указанными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правилами;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вносит предложения, касающиеся интересов подведомственной территории, по вопросам экологии и природопользования;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 участвует в организации на подведомственной территории деятельности по накоплению (в том числе раздельному накоплению), сбору, транспортированию твердых коммунальных отходов;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12) обеспечивает выполнение мероприятий по обеспечению первичных мер пожарной безопасности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13) содействует в организации и осуществлении на подведомственной территории мероприятий по территориальной обороне и гражданской обороне, защите населения от чрезвычайных ситуаций природного и техногенного характера на подведомственной территории,включая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дств;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14) организует соблюдение на подведомственной территории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объектов,осуществляет на подведомственной терри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тории мероприятия по обеспечению безопасности людей на водных объектах, охране их жизни и здоровья;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15) участвует в предупреждении и ликвидации последствий чрезвычайных ситуаций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16) информирует население подведомственной территории о мерах социальной защиты (субсидии, льготы и так далее);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17) взаимодействует с организациями (независимо от форм собственности), предоставляющими жилищно-коммунальные услуги населению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18) участвует в реализации на подведомственной территории мероприятий в рамках дорожной деятельности в отношении дорог местного значения;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19) содействует в реализации на подведомственной территории мероприятий по сохранению и популяризации объектов культурного наследия (памятников истории и культуры) местного (муниципального) значения;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20) содействует в обеспечении условий для функционирования и развития на подведомственной территории учреждений культуры и спорта, а также образовательных организаций;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21) участвует в организации и осуществлении мероприятий по работе с детьми и молодежью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22) содействует в создании условий для массового отдыха жителей подведомственной территории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ам, организует соблюдение на подведомственной территории правил использования водных объектов для рекреационных целей;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23) содействует созданию условий для обеспечения жителей подведомственной территории услугами связи, общественного питания, торговли и бытового обслуживания населения;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24) содействует правоохранительным органам в их деятельности по обеспечению охраны общественного порядка, предупреждению и пресечению правонарушений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25) содействует в организации и осуществлении мероприятий по мобилизационной подготовке муниципальных предприятий и учреждений, находящихся на подведомственной территории, 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26) осуществляет в соответствии с законодательством Российской Федерации комплектование, хранение, учет и использование архивных документов; 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27) участвует в организации и проведении сходов и собраний граждан, опросов, общественных обсуждений или публичных слушаний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28) принимает участие в реализации на подведомственной территории инициативных проектов;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29) содействует развитию на подведомственной территории сельскохозяйственного производства, созданию условий для развития малого и среднего предпринимательства, оказанию поддержки социально ориентированным некоммерческим организациям, благотворительной дея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тельности и добровольчеству (волонтерству);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30) организует выдачу справок населению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31) участвует в выявлении объектов накопленного вреда окружающей среде и организации ликвидации такого вреда на подведомственной территории; 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32) содействует в организации на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33) участвует в мероприятиях по охране окружающей среды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34) осуществляет меры по противодействию коррупции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35) осуществляет учет личных подсобных хозяйств на подведомственной территории, ведет похозяйственные книги на бумажном носителе и в электронном виде, организует выдачу выписок из похозяйственных книг;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36) участвует в выявлении самовольных построек на подведомственной территории и передает информацию о выявленных самовольных постройках в уполномоченное в данной сфере структурное подразделение Администрации округа;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37) участвует в деятельности по профилактике терроризма и экстремизма на подведомственной территории в пределах, установленных муниципальными правовыми актами;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38) обеспечивает рассмотрение обращений граждан и юридических лиц, проводит прием граждан и представителей организаций по вопросам, отнесенным к компетенции Огибнянского территориального управления;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39) участвует в проверке готовности жилищного фонда и объектов социального назначения на подведомственной территории к отопительному периоду;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40) принимает меры по соблюдению правил благоустройства территории Чернянского муниципального округа на подведомственной территории в соответствии с действующим законодательством и муниципальными правовыми актами Чернянского муниципального округа; </w:t>
      </w:r>
      <w:r/>
    </w:p>
    <w:p>
      <w:pPr>
        <w:ind w:left="0" w:right="0" w:firstLine="709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41) организует на подведомственной территории работу с собственниками индивидуальных жилых домов по благоустройству территорий индивидуальной жилой застройки в части содержания местных проездов, систем водоотведения, сбора и вывоза отходов, осуществляет вз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аимодействие с физическими и юридическими лицами по вопросам содержания прилегающей территории;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42) содействует в осуществлении работы по присвоению адресов объектам адресации, изменению, аннулированию адресов, присвоению наименований элементам улично-дорожной сети (за исключением автомобильных дорог федерального значения, автомобильных дорог региона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льного или межмуниципального значения), наименований элементам планировочной структуры на подведомственной территории, изменению, аннулированию таких наименований, размещению информации в государственном адресном реестре;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43) содействует в создании, содержании и организации деятельности аварийно-спасательных служб и (или) аварийно-спасательных формирований на подведомственной территории;</w:t>
      </w:r>
      <w:r/>
    </w:p>
    <w:p>
      <w:pPr>
        <w:ind w:left="0" w:right="0" w:firstLine="709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44) осуществляет взаимодействие со старостами населенных пунктов подведомственной территории;</w:t>
      </w:r>
      <w:r/>
    </w:p>
    <w:p>
      <w:pPr>
        <w:ind w:left="0" w:right="0" w:firstLine="72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45) осуществляет реализацию мероприятий антимонопольного комплаенса в Администрации Чернянского муниципального округа:</w:t>
      </w:r>
      <w:r/>
    </w:p>
    <w:p>
      <w:pPr>
        <w:ind w:left="0" w:right="0" w:firstLine="72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представляет правовому управлению Администрации Чернянского муниципального округа сведения о наличии нарушений антимонопольного законодательства, сведений о действующих муниципальных нормативных правовых актах по направлениям деятельности Управления;</w:t>
      </w:r>
      <w:r/>
    </w:p>
    <w:p>
      <w:pPr>
        <w:ind w:left="0" w:right="0" w:firstLine="72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участвует в исполнении плана мероприятий по снижению комплаенс-рисков, достижению ключевых показателей эффективности функционирования антимонопольного комплаенса в Администрации Чернянского муниципального округа;</w:t>
      </w:r>
      <w:r/>
    </w:p>
    <w:p>
      <w:pPr>
        <w:ind w:left="0" w:right="0" w:firstLine="72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проводит анализ подготовленных Управлением проектов муниципальных нормативных правовых актов Администрации Чернянского муниципального округа на предмет выявления рисков нарушения антимонопольного законодательства;</w:t>
      </w:r>
      <w:r/>
    </w:p>
    <w:p>
      <w:pPr>
        <w:ind w:left="0" w:right="0" w:firstLine="72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представляет информацию для подготовки проекта ежегодного доклада об антимонопольном комплаенсе;</w:t>
      </w:r>
      <w:r/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46) выполняет иные полномочия в соответствии с действующим законодательством, Уставом Чернянского муниципального округа, муниципальными правовыми актами.</w:t>
      </w:r>
      <w:r/>
    </w:p>
    <w:p>
      <w:pPr>
        <w:pStyle w:val="836"/>
        <w:ind w:firstLine="709"/>
        <w:jc w:val="both"/>
        <w:rPr>
          <w:highlight w:val="white"/>
        </w:rPr>
      </w:pPr>
      <w:r>
        <w:rPr>
          <w:highlight w:val="white"/>
        </w:rPr>
      </w:r>
    </w:p>
    <w:p>
      <w:pPr>
        <w:ind w:firstLine="709"/>
        <w:jc w:val="both"/>
        <w:spacing w:after="0" w:afterAutospacing="0" w:line="323" w:lineRule="exac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Раздел 4. Права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 обязанности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323" w:lineRule="exac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323" w:lineRule="exac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С целью выполнения возложенных полномочий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323" w:lineRule="exact"/>
        <w:shd w:val="clear" w:color="auto" w:fill="ffffff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территориальное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имеет право: 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1) запрашивать и получать в установленном порядке правовые акты органов местного самоуправления Чернянского муниципального округа, относящиеся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документы и информацию от других структурных подразделений Администрации Чернянского муниципального округа, а также предприятий и учреждений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необходимые для осуществления задач и функций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/>
    </w:p>
    <w:p>
      <w:pPr>
        <w:contextualSpacing/>
        <w:jc w:val="both"/>
        <w:spacing w:after="0" w:afterAutospacing="0" w:line="323" w:lineRule="exac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ab/>
        <w:t xml:space="preserve">2) пользоваться информационными базами данных, имеющихся в Администрации Чернянского муниципального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а, а также в муниципальных предприятиях и учреждениях;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after="0" w:afterAutospacing="0" w:line="323" w:lineRule="exac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ab/>
        <w:t xml:space="preserve">3) участвовать в мероприятиях, проводимых с участием Главы Чернянского муниципального округа, заместителей Главы Чернянского муниципального округа;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after="0" w:afterAutospacing="0"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представлять интересы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совещаниях в органах местного самоуправления Чернянского муниципального округа по вопросам, входящим в ее компетенцию;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323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5) участвовать в подготовке проектов муниципальных правовых актов по направлениям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323" w:lineRule="exac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вносить предложения Главе Чернянского муниципального округа по совершенствованию работы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связанной с выполнением возложенных функций.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709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</w:t>
      </w:r>
      <w:r>
        <w:rPr>
          <w:sz w:val="28"/>
          <w:szCs w:val="28"/>
          <w:highlight w:val="white"/>
        </w:rPr>
        <w:t xml:space="preserve"> территориальное управление</w:t>
      </w:r>
      <w:r>
        <w:rPr>
          <w:bCs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pacing w:val="2"/>
          <w:sz w:val="28"/>
          <w:szCs w:val="28"/>
          <w:highlight w:val="white"/>
        </w:rPr>
        <w:t xml:space="preserve">обязано:</w:t>
      </w:r>
      <w:r>
        <w:rPr>
          <w:spacing w:val="2"/>
          <w:sz w:val="28"/>
          <w:szCs w:val="28"/>
          <w:highlight w:val="white"/>
        </w:rPr>
      </w:r>
      <w:r>
        <w:rPr>
          <w:spacing w:val="2"/>
          <w:sz w:val="28"/>
          <w:szCs w:val="28"/>
          <w:highlight w:val="white"/>
        </w:rPr>
      </w:r>
    </w:p>
    <w:p>
      <w:pPr>
        <w:pStyle w:val="969"/>
        <w:contextualSpacing/>
        <w:ind w:firstLine="709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>
        <w:rPr>
          <w:spacing w:val="2"/>
          <w:sz w:val="28"/>
          <w:szCs w:val="28"/>
        </w:rPr>
        <w:t xml:space="preserve">с</w:t>
      </w:r>
      <w:r>
        <w:rPr>
          <w:spacing w:val="2"/>
          <w:sz w:val="28"/>
          <w:szCs w:val="28"/>
        </w:rPr>
        <w:t xml:space="preserve">облюдать </w:t>
      </w:r>
      <w:hyperlink r:id="rId16" w:tooltip="http://docs.cntd.ru/document/9004937" w:history="1">
        <w:r>
          <w:rPr>
            <w:rStyle w:val="808"/>
            <w:color w:val="000000"/>
            <w:spacing w:val="2"/>
            <w:sz w:val="28"/>
            <w:szCs w:val="28"/>
            <w:u w:val="none"/>
          </w:rPr>
          <w:t xml:space="preserve">Конституцию Российской Федерации</w:t>
        </w:r>
      </w:hyperlink>
      <w:r>
        <w:rPr>
          <w:spacing w:val="2"/>
          <w:sz w:val="28"/>
          <w:szCs w:val="28"/>
        </w:rPr>
        <w:t xml:space="preserve">, федеральные конституционные законы, федер</w:t>
      </w:r>
      <w:r>
        <w:rPr>
          <w:spacing w:val="2"/>
          <w:sz w:val="28"/>
          <w:szCs w:val="28"/>
        </w:rPr>
        <w:t xml:space="preserve">альные законы, иные нормативные правовые акты Российской Федерации, законы и иные нормативные правовые акты Белгородской области, Устав Чернянского муниципального округа Белгородской области, иные муниципальные правовые акты Чернянского муниципального окру</w:t>
      </w:r>
      <w:r>
        <w:rPr>
          <w:spacing w:val="2"/>
          <w:sz w:val="28"/>
          <w:szCs w:val="28"/>
        </w:rPr>
        <w:t xml:space="preserve">га и обеспечивать их исполнение;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969"/>
        <w:contextualSpacing/>
        <w:ind w:firstLine="709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 в</w:t>
      </w:r>
      <w:r>
        <w:rPr>
          <w:spacing w:val="2"/>
          <w:sz w:val="28"/>
          <w:szCs w:val="28"/>
        </w:rPr>
        <w:t xml:space="preserve">ыполнять функции, возложенные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 </w:t>
      </w:r>
      <w:r>
        <w:rPr>
          <w:sz w:val="28"/>
          <w:szCs w:val="28"/>
          <w:highlight w:val="white"/>
        </w:rPr>
        <w:t xml:space="preserve">территориальное управление</w:t>
      </w:r>
      <w:r>
        <w:rPr>
          <w:spacing w:val="2"/>
          <w:sz w:val="28"/>
          <w:szCs w:val="28"/>
        </w:rPr>
        <w:t xml:space="preserve"> настоящим Положением, в соответствии с требованиями действующего законо</w:t>
      </w:r>
      <w:r>
        <w:rPr>
          <w:spacing w:val="2"/>
          <w:sz w:val="28"/>
          <w:szCs w:val="28"/>
        </w:rPr>
        <w:t xml:space="preserve">дательства Российской Федерации;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969"/>
        <w:contextualSpacing/>
        <w:ind w:firstLine="709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</w:t>
      </w:r>
      <w:r>
        <w:rPr>
          <w:sz w:val="28"/>
          <w:szCs w:val="28"/>
          <w:highlight w:val="white"/>
        </w:rPr>
        <w:t xml:space="preserve">нести иные обязанности</w:t>
      </w:r>
      <w:r>
        <w:rPr>
          <w:sz w:val="28"/>
          <w:szCs w:val="28"/>
          <w:highlight w:val="white"/>
        </w:rPr>
        <w:t xml:space="preserve"> в соответствии с действующим законодательством, необходимые для решения задач и осуществления функций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территориального управлени</w:t>
      </w:r>
      <w:r>
        <w:rPr>
          <w:sz w:val="28"/>
          <w:szCs w:val="28"/>
        </w:rPr>
        <w:t xml:space="preserve">я.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969"/>
        <w:contextualSpacing/>
        <w:ind w:firstLine="709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line="323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 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Ответственн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5.1. Всю полноту ответственности за осуществление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территориального управления, предусмотренной настоящим Положением, другими нормативными актами, несет 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7"/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несет персональную ответственность: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упущени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, недостатк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и ошибк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в работе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, повлиявши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на ход исполнения нормативно-правовых документов структурным подразделением;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организацию деятельности сотрудников по выполнению задач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функций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предоставлени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недостоверной статистической и иной информации о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соблюдение сотрудниками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трудовой дисциплины.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Степень ответств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енности других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сотрудников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устанавливается соответствующим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должностными инструкциями, а также трудовым законодательством.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spacing w:after="0" w:afterAutospacing="0" w:line="323" w:lineRule="exact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 6. Структура и штатная численность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spacing w:after="0" w:afterAutospacing="0" w:line="323" w:lineRule="exact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территориальное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возглавляет 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который является муниципальным служащим и замещает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white"/>
        </w:rPr>
        <w:t xml:space="preserve">высшую должность муниципальной службы.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6.2. 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подчиняется заместителю Главы Чернянского муниципального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реализации проектов и программ в строительстве и градостроительной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6.3. В структуру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входят: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- 1 главный специалист.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Штатная численность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составляет 2 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6.4. Руководитель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главный специалист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назначается на должность распоряжением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Чернянского муни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ципального округа.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Должностные обязанности и права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руководителя и главного специалиста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устанавливаются трудовым договором и должностной инструкцией, утверждаемой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spacing w:after="0" w:afterAutospacing="0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руководит деятельностью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организует планирование работы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соответствии с функциональными обязанностями;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 в установленном порядке готовит предложения о назначении на должность и освобождения от должности сотрудников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На время отсутствия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(по болезни, на время отпуска и по другим причинам)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исполнение его обязанностей  возлагается на главного специалиста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основании распоряжения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32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cyan"/>
        </w:rPr>
      </w:r>
    </w:p>
    <w:p>
      <w:pPr>
        <w:ind w:firstLine="709"/>
        <w:spacing w:line="323" w:lineRule="exact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spacing w:line="323" w:lineRule="exac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7. Заключительные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7.1. Положение об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территориальном управлении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Администрации Чернянского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утверждается Советом депутатов Чернянского муниципального округа Белгородской области.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7.2. Изменения и дополнения в Положение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территориальном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Администрации Чернянского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вносятся при изменении структуры Администрации Чернянского муниц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ипального округа, переподчинении структурного подразделения, внедрении новых форм и методов организации труда, технологий обработки и подготовки документов, изменении действующего законодательства, в иных случаях, требующих пересмотра указанного Положения.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7.3.  Прекращение деятельности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Огибнянского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территориального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производится по решению Совета депутатов Чернянского муниципального округа в связи с изменением структуры Администрации Чернянского муниципального округа в соответс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  <w:t xml:space="preserve">_________</w:t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66" w:right="850" w:bottom="766" w:left="1701" w:header="454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Noto Sans CJK SC">
    <w:panose1 w:val="020B0500000000000000"/>
  </w:font>
  <w:font w:name="FreeSans">
    <w:panose1 w:val="020B0504020202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jc w:val="center"/>
    </w:pPr>
    <w:fldSimple w:instr="PAGE \* MERGEFORMAT">
      <w:r>
        <w:t xml:space="preserve">1</w:t>
      </w:r>
    </w:fldSimple>
    <w:r/>
    <w:r/>
  </w:p>
  <w:p>
    <w:pPr>
      <w:pStyle w:val="82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11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8" w:hanging="112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1" w:hanging="11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84" w:hanging="112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37" w:hanging="112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84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11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8" w:hanging="112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1" w:hanging="11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84" w:hanging="112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37" w:hanging="112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84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11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8" w:hanging="112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1" w:hanging="11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84" w:hanging="112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37" w:hanging="112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8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11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8" w:hanging="112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1" w:hanging="11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84" w:hanging="112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37" w:hanging="112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84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11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8" w:hanging="112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1" w:hanging="11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84" w:hanging="112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37" w:hanging="112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84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5"/>
  </w:num>
  <w:num w:numId="5">
    <w:abstractNumId w:val="13"/>
  </w:num>
  <w:num w:numId="6">
    <w:abstractNumId w:val="11"/>
  </w:num>
  <w:num w:numId="7">
    <w:abstractNumId w:val="2"/>
  </w:num>
  <w:num w:numId="8">
    <w:abstractNumId w:val="16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14"/>
  </w:num>
  <w:num w:numId="14">
    <w:abstractNumId w:val="1"/>
  </w:num>
  <w:num w:numId="15">
    <w:abstractNumId w:val="12"/>
  </w:num>
  <w:num w:numId="16">
    <w:abstractNumId w:val="5"/>
  </w:num>
  <w:num w:numId="17">
    <w:abstractNumId w:val="18"/>
  </w:num>
  <w:num w:numId="18">
    <w:abstractNumId w:val="0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Title Char"/>
    <w:basedOn w:val="763"/>
    <w:link w:val="816"/>
    <w:uiPriority w:val="10"/>
    <w:rPr>
      <w:sz w:val="48"/>
      <w:szCs w:val="48"/>
    </w:rPr>
  </w:style>
  <w:style w:type="character" w:styleId="757">
    <w:name w:val="Subtitle Char"/>
    <w:basedOn w:val="763"/>
    <w:link w:val="817"/>
    <w:uiPriority w:val="11"/>
    <w:rPr>
      <w:sz w:val="24"/>
      <w:szCs w:val="24"/>
    </w:rPr>
  </w:style>
  <w:style w:type="character" w:styleId="758">
    <w:name w:val="Quote Char"/>
    <w:link w:val="818"/>
    <w:uiPriority w:val="29"/>
    <w:rPr>
      <w:i/>
    </w:rPr>
  </w:style>
  <w:style w:type="character" w:styleId="759">
    <w:name w:val="Intense Quote Char"/>
    <w:link w:val="819"/>
    <w:uiPriority w:val="30"/>
    <w:rPr>
      <w:i/>
    </w:rPr>
  </w:style>
  <w:style w:type="character" w:styleId="760">
    <w:name w:val="Footnote Text Char"/>
    <w:link w:val="823"/>
    <w:uiPriority w:val="99"/>
    <w:rPr>
      <w:sz w:val="18"/>
    </w:rPr>
  </w:style>
  <w:style w:type="character" w:styleId="761">
    <w:name w:val="Endnote Text Char"/>
    <w:link w:val="824"/>
    <w:uiPriority w:val="99"/>
    <w:rPr>
      <w:sz w:val="20"/>
    </w:rPr>
  </w:style>
  <w:style w:type="paragraph" w:styleId="762" w:default="1">
    <w:name w:val="Normal"/>
    <w:qFormat/>
    <w:pPr>
      <w:spacing w:after="200" w:line="276" w:lineRule="auto"/>
    </w:p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>
    <w:name w:val="Intense Emphasis"/>
    <w:basedOn w:val="763"/>
    <w:uiPriority w:val="21"/>
    <w:qFormat/>
    <w:rPr>
      <w:i/>
      <w:iCs/>
      <w:color w:val="2e74b5" w:themeColor="accent1" w:themeShade="BF"/>
    </w:rPr>
  </w:style>
  <w:style w:type="character" w:styleId="767">
    <w:name w:val="Intense Reference"/>
    <w:basedOn w:val="763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768">
    <w:name w:val="Subtle Emphasis"/>
    <w:basedOn w:val="763"/>
    <w:uiPriority w:val="19"/>
    <w:qFormat/>
    <w:rPr>
      <w:i/>
      <w:iCs/>
      <w:color w:val="404040" w:themeColor="text1" w:themeTint="BF"/>
    </w:rPr>
  </w:style>
  <w:style w:type="character" w:styleId="769">
    <w:name w:val="Emphasis"/>
    <w:basedOn w:val="763"/>
    <w:uiPriority w:val="20"/>
    <w:qFormat/>
    <w:rPr>
      <w:i/>
      <w:iCs/>
    </w:rPr>
  </w:style>
  <w:style w:type="character" w:styleId="770">
    <w:name w:val="Strong"/>
    <w:basedOn w:val="763"/>
    <w:uiPriority w:val="22"/>
    <w:qFormat/>
    <w:rPr>
      <w:b/>
      <w:bCs/>
    </w:rPr>
  </w:style>
  <w:style w:type="character" w:styleId="771">
    <w:name w:val="Subtle Reference"/>
    <w:basedOn w:val="763"/>
    <w:uiPriority w:val="31"/>
    <w:qFormat/>
    <w:rPr>
      <w:smallCaps/>
      <w:color w:val="5a5a5a" w:themeColor="text1" w:themeTint="A5"/>
    </w:rPr>
  </w:style>
  <w:style w:type="character" w:styleId="772">
    <w:name w:val="Book Title"/>
    <w:basedOn w:val="763"/>
    <w:uiPriority w:val="33"/>
    <w:qFormat/>
    <w:rPr>
      <w:b/>
      <w:bCs/>
      <w:i/>
      <w:iCs/>
      <w:spacing w:val="5"/>
    </w:rPr>
  </w:style>
  <w:style w:type="character" w:styleId="773">
    <w:name w:val="FollowedHyperlink"/>
    <w:basedOn w:val="763"/>
    <w:uiPriority w:val="99"/>
    <w:semiHidden/>
    <w:unhideWhenUsed/>
    <w:rPr>
      <w:color w:val="954f72" w:themeColor="followedHyperlink"/>
      <w:u w:val="single"/>
    </w:rPr>
  </w:style>
  <w:style w:type="paragraph" w:styleId="774" w:customStyle="1">
    <w:name w:val="Heading 1"/>
    <w:basedOn w:val="762"/>
    <w:next w:val="762"/>
    <w:link w:val="7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5" w:customStyle="1">
    <w:name w:val="Heading 2"/>
    <w:basedOn w:val="762"/>
    <w:next w:val="762"/>
    <w:link w:val="7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76" w:customStyle="1">
    <w:name w:val="Heading 3"/>
    <w:basedOn w:val="762"/>
    <w:next w:val="762"/>
    <w:link w:val="7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7" w:customStyle="1">
    <w:name w:val="Heading 4"/>
    <w:basedOn w:val="762"/>
    <w:next w:val="762"/>
    <w:link w:val="7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 w:customStyle="1">
    <w:name w:val="Heading 5"/>
    <w:basedOn w:val="762"/>
    <w:next w:val="762"/>
    <w:link w:val="7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9" w:customStyle="1">
    <w:name w:val="Heading 6"/>
    <w:basedOn w:val="762"/>
    <w:next w:val="762"/>
    <w:link w:val="7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0" w:customStyle="1">
    <w:name w:val="Heading 7"/>
    <w:basedOn w:val="762"/>
    <w:next w:val="762"/>
    <w:link w:val="7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1" w:customStyle="1">
    <w:name w:val="Heading 8"/>
    <w:basedOn w:val="762"/>
    <w:next w:val="762"/>
    <w:link w:val="7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2" w:customStyle="1">
    <w:name w:val="Heading 9"/>
    <w:basedOn w:val="762"/>
    <w:next w:val="762"/>
    <w:link w:val="7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Heading 1 Char"/>
    <w:link w:val="774"/>
    <w:uiPriority w:val="9"/>
    <w:qFormat/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link w:val="775"/>
    <w:uiPriority w:val="9"/>
    <w:qFormat/>
    <w:rPr>
      <w:rFonts w:ascii="Arial" w:hAnsi="Arial" w:eastAsia="Arial" w:cs="Arial"/>
      <w:sz w:val="34"/>
    </w:rPr>
  </w:style>
  <w:style w:type="character" w:styleId="785" w:customStyle="1">
    <w:name w:val="Heading 3 Char"/>
    <w:link w:val="776"/>
    <w:uiPriority w:val="9"/>
    <w:qFormat/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link w:val="77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link w:val="7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link w:val="7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link w:val="78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link w:val="7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link w:val="7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Название Знак"/>
    <w:link w:val="816"/>
    <w:uiPriority w:val="10"/>
    <w:qFormat/>
    <w:rPr>
      <w:sz w:val="48"/>
      <w:szCs w:val="48"/>
    </w:rPr>
  </w:style>
  <w:style w:type="character" w:styleId="793" w:customStyle="1">
    <w:name w:val="Подзаголовок Знак"/>
    <w:link w:val="817"/>
    <w:uiPriority w:val="11"/>
    <w:qFormat/>
    <w:rPr>
      <w:sz w:val="24"/>
      <w:szCs w:val="24"/>
    </w:rPr>
  </w:style>
  <w:style w:type="character" w:styleId="794" w:customStyle="1">
    <w:name w:val="Цитата 2 Знак"/>
    <w:link w:val="818"/>
    <w:uiPriority w:val="29"/>
    <w:qFormat/>
    <w:rPr>
      <w:i/>
    </w:rPr>
  </w:style>
  <w:style w:type="character" w:styleId="795" w:customStyle="1">
    <w:name w:val="Выделенная цитата Знак"/>
    <w:link w:val="819"/>
    <w:uiPriority w:val="30"/>
    <w:qFormat/>
    <w:rPr>
      <w:i/>
    </w:rPr>
  </w:style>
  <w:style w:type="character" w:styleId="796" w:customStyle="1">
    <w:name w:val="Header Char"/>
    <w:link w:val="821"/>
    <w:uiPriority w:val="99"/>
    <w:qFormat/>
  </w:style>
  <w:style w:type="character" w:styleId="797" w:customStyle="1">
    <w:name w:val="Footer Char"/>
    <w:link w:val="822"/>
    <w:uiPriority w:val="99"/>
    <w:qFormat/>
  </w:style>
  <w:style w:type="character" w:styleId="798" w:customStyle="1">
    <w:name w:val="Caption Char"/>
    <w:link w:val="812"/>
    <w:uiPriority w:val="35"/>
    <w:qFormat/>
    <w:rPr>
      <w:b/>
      <w:bCs/>
      <w:color w:val="5b9bd5" w:themeColor="accent1"/>
      <w:sz w:val="18"/>
      <w:szCs w:val="18"/>
    </w:rPr>
  </w:style>
  <w:style w:type="character" w:styleId="799">
    <w:name w:val="Hyperlink"/>
    <w:uiPriority w:val="99"/>
    <w:unhideWhenUsed/>
    <w:rPr>
      <w:color w:val="0563c1" w:themeColor="hyperlink"/>
      <w:u w:val="single"/>
    </w:rPr>
  </w:style>
  <w:style w:type="character" w:styleId="800" w:customStyle="1">
    <w:name w:val="Текст сноски Знак"/>
    <w:link w:val="823"/>
    <w:uiPriority w:val="99"/>
    <w:qFormat/>
    <w:rPr>
      <w:sz w:val="18"/>
    </w:rPr>
  </w:style>
  <w:style w:type="character" w:styleId="801" w:customStyle="1">
    <w:name w:val="Символ сноски"/>
    <w:uiPriority w:val="99"/>
    <w:unhideWhenUsed/>
    <w:qFormat/>
    <w:rPr>
      <w:vertAlign w:val="superscript"/>
    </w:rPr>
  </w:style>
  <w:style w:type="character" w:styleId="802" w:customStyle="1">
    <w:name w:val="Символ сноски (user)"/>
    <w:qFormat/>
    <w:rPr>
      <w:vertAlign w:val="superscript"/>
    </w:rPr>
  </w:style>
  <w:style w:type="character" w:styleId="803">
    <w:name w:val="footnote reference"/>
    <w:rPr>
      <w:vertAlign w:val="superscript"/>
    </w:rPr>
  </w:style>
  <w:style w:type="character" w:styleId="804" w:customStyle="1">
    <w:name w:val="Текст концевой сноски Знак"/>
    <w:link w:val="824"/>
    <w:uiPriority w:val="99"/>
    <w:qFormat/>
    <w:rPr>
      <w:sz w:val="20"/>
    </w:rPr>
  </w:style>
  <w:style w:type="character" w:styleId="80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6" w:customStyle="1">
    <w:name w:val="Символ концевой сноски (user)"/>
    <w:qFormat/>
    <w:rPr>
      <w:vertAlign w:val="superscript"/>
    </w:rPr>
  </w:style>
  <w:style w:type="character" w:styleId="807">
    <w:name w:val="endnote reference"/>
    <w:rPr>
      <w:vertAlign w:val="superscript"/>
    </w:rPr>
  </w:style>
  <w:style w:type="character" w:styleId="808" w:customStyle="1">
    <w:name w:val="Гиперссылка1"/>
    <w:uiPriority w:val="99"/>
    <w:unhideWhenUsed/>
    <w:qFormat/>
    <w:rPr>
      <w:color w:val="0000ff"/>
      <w:u w:val="single"/>
    </w:rPr>
  </w:style>
  <w:style w:type="paragraph" w:styleId="809" w:customStyle="1">
    <w:name w:val="Заголовок"/>
    <w:basedOn w:val="762"/>
    <w:next w:val="810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810">
    <w:name w:val="Body Text"/>
    <w:basedOn w:val="762"/>
    <w:pPr>
      <w:spacing w:after="140"/>
    </w:pPr>
  </w:style>
  <w:style w:type="paragraph" w:styleId="811">
    <w:name w:val="List"/>
    <w:basedOn w:val="810"/>
    <w:rPr>
      <w:rFonts w:ascii="PT Astra Serif" w:hAnsi="PT Astra Serif" w:cs="FreeSans"/>
    </w:rPr>
  </w:style>
  <w:style w:type="paragraph" w:styleId="812" w:customStyle="1">
    <w:name w:val="Caption"/>
    <w:basedOn w:val="762"/>
    <w:next w:val="762"/>
    <w:link w:val="79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13">
    <w:name w:val="index heading"/>
    <w:basedOn w:val="809"/>
  </w:style>
  <w:style w:type="paragraph" w:styleId="814" w:customStyle="1">
    <w:name w:val="Заголовок (user)"/>
    <w:basedOn w:val="762"/>
    <w:next w:val="810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815" w:customStyle="1">
    <w:name w:val="Указатель (user)"/>
    <w:basedOn w:val="762"/>
    <w:qFormat/>
    <w:pPr>
      <w:suppressLineNumbers/>
    </w:pPr>
    <w:rPr>
      <w:rFonts w:ascii="PT Astra Serif" w:hAnsi="PT Astra Serif" w:cs="FreeSans"/>
    </w:rPr>
  </w:style>
  <w:style w:type="paragraph" w:styleId="816">
    <w:name w:val="Title"/>
    <w:basedOn w:val="762"/>
    <w:next w:val="762"/>
    <w:link w:val="792"/>
    <w:uiPriority w:val="10"/>
    <w:qFormat/>
    <w:pPr>
      <w:contextualSpacing/>
      <w:spacing w:before="300"/>
    </w:pPr>
    <w:rPr>
      <w:sz w:val="48"/>
      <w:szCs w:val="48"/>
    </w:rPr>
  </w:style>
  <w:style w:type="paragraph" w:styleId="817">
    <w:name w:val="Subtitle"/>
    <w:basedOn w:val="762"/>
    <w:next w:val="762"/>
    <w:link w:val="793"/>
    <w:uiPriority w:val="11"/>
    <w:qFormat/>
    <w:pPr>
      <w:spacing w:before="200"/>
    </w:pPr>
    <w:rPr>
      <w:sz w:val="24"/>
      <w:szCs w:val="24"/>
    </w:rPr>
  </w:style>
  <w:style w:type="paragraph" w:styleId="818">
    <w:name w:val="Quote"/>
    <w:basedOn w:val="762"/>
    <w:next w:val="762"/>
    <w:link w:val="794"/>
    <w:uiPriority w:val="29"/>
    <w:qFormat/>
    <w:pPr>
      <w:ind w:left="720" w:right="720"/>
    </w:pPr>
    <w:rPr>
      <w:i/>
    </w:rPr>
  </w:style>
  <w:style w:type="paragraph" w:styleId="819">
    <w:name w:val="Intense Quote"/>
    <w:basedOn w:val="762"/>
    <w:next w:val="762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0" w:customStyle="1">
    <w:name w:val="Header and Footer"/>
    <w:basedOn w:val="762"/>
    <w:qFormat/>
  </w:style>
  <w:style w:type="paragraph" w:styleId="821" w:customStyle="1">
    <w:name w:val="Header"/>
    <w:basedOn w:val="762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2" w:customStyle="1">
    <w:name w:val="Footer"/>
    <w:basedOn w:val="76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3">
    <w:name w:val="footnote text"/>
    <w:basedOn w:val="762"/>
    <w:link w:val="800"/>
    <w:uiPriority w:val="99"/>
    <w:semiHidden/>
    <w:unhideWhenUsed/>
    <w:pPr>
      <w:spacing w:after="40" w:line="240" w:lineRule="auto"/>
    </w:pPr>
    <w:rPr>
      <w:sz w:val="18"/>
    </w:rPr>
  </w:style>
  <w:style w:type="paragraph" w:styleId="824">
    <w:name w:val="endnote text"/>
    <w:basedOn w:val="762"/>
    <w:link w:val="804"/>
    <w:uiPriority w:val="99"/>
    <w:semiHidden/>
    <w:unhideWhenUsed/>
    <w:pPr>
      <w:spacing w:after="0" w:line="240" w:lineRule="auto"/>
    </w:pPr>
    <w:rPr>
      <w:sz w:val="20"/>
    </w:rPr>
  </w:style>
  <w:style w:type="paragraph" w:styleId="825">
    <w:name w:val="toc 1"/>
    <w:basedOn w:val="762"/>
    <w:next w:val="762"/>
    <w:uiPriority w:val="39"/>
    <w:unhideWhenUsed/>
    <w:pPr>
      <w:spacing w:after="57"/>
    </w:pPr>
  </w:style>
  <w:style w:type="paragraph" w:styleId="826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827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828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829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830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831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832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833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  <w:qFormat/>
    <w:pPr>
      <w:spacing w:after="200" w:line="276" w:lineRule="auto"/>
    </w:pPr>
  </w:style>
  <w:style w:type="paragraph" w:styleId="835">
    <w:name w:val="table of figures"/>
    <w:basedOn w:val="762"/>
    <w:next w:val="762"/>
    <w:uiPriority w:val="99"/>
    <w:unhideWhenUsed/>
    <w:pPr>
      <w:spacing w:after="0"/>
    </w:pPr>
  </w:style>
  <w:style w:type="paragraph" w:styleId="836">
    <w:name w:val="No Spacing"/>
    <w:basedOn w:val="762"/>
    <w:uiPriority w:val="1"/>
    <w:qFormat/>
    <w:pPr>
      <w:spacing w:after="0" w:line="240" w:lineRule="auto"/>
    </w:pPr>
  </w:style>
  <w:style w:type="paragraph" w:styleId="837">
    <w:name w:val="List Paragraph"/>
    <w:basedOn w:val="762"/>
    <w:uiPriority w:val="34"/>
    <w:qFormat/>
    <w:pPr>
      <w:contextualSpacing/>
      <w:ind w:left="720"/>
    </w:pPr>
  </w:style>
  <w:style w:type="paragraph" w:styleId="838" w:customStyle="1">
    <w:name w:val="ConsPlusNormal"/>
    <w:qFormat/>
    <w:pPr>
      <w:ind w:firstLine="720"/>
      <w:shd w:val="nil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numbering" w:styleId="839" w:customStyle="1">
    <w:name w:val="Без списка"/>
    <w:uiPriority w:val="99"/>
    <w:semiHidden/>
    <w:unhideWhenUsed/>
    <w:qFormat/>
  </w:style>
  <w:style w:type="table" w:styleId="840">
    <w:name w:val="Table Grid"/>
    <w:basedOn w:val="76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Table Grid Light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Plain Table 1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43" w:customStyle="1">
    <w:name w:val="Plain Table 2"/>
    <w:basedOn w:val="76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44" w:customStyle="1">
    <w:name w:val="Plain Table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5" w:customStyle="1">
    <w:name w:val="Plain Table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Plain Table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1 Light"/>
    <w:basedOn w:val="76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Grid Table 1 Light - Accent 1"/>
    <w:basedOn w:val="76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Grid Table 1 Light - Accent 2"/>
    <w:basedOn w:val="76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 w:customStyle="1">
    <w:name w:val="Grid Table 1 Light - Accent 3"/>
    <w:basedOn w:val="76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 w:customStyle="1">
    <w:name w:val="Grid Table 1 Light - Accent 4"/>
    <w:basedOn w:val="76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Grid Table 1 Light - Accent 5"/>
    <w:basedOn w:val="76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Grid Table 1 Light - Accent 6"/>
    <w:basedOn w:val="76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 w:customStyle="1">
    <w:name w:val="Grid Table 2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basedOn w:val="76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basedOn w:val="76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basedOn w:val="76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basedOn w:val="76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basedOn w:val="76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basedOn w:val="76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basedOn w:val="76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basedOn w:val="76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basedOn w:val="76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basedOn w:val="76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basedOn w:val="76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basedOn w:val="76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4"/>
    <w:basedOn w:val="76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basedOn w:val="764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870" w:customStyle="1">
    <w:name w:val="Grid Table 4 - Accent 2"/>
    <w:basedOn w:val="764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871" w:customStyle="1">
    <w:name w:val="Grid Table 4 - Accent 3"/>
    <w:basedOn w:val="764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72" w:customStyle="1">
    <w:name w:val="Grid Table 4 - Accent 4"/>
    <w:basedOn w:val="76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873" w:customStyle="1">
    <w:name w:val="Grid Table 4 - Accent 5"/>
    <w:basedOn w:val="764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74" w:customStyle="1">
    <w:name w:val="Grid Table 4 - Accent 6"/>
    <w:basedOn w:val="764"/>
    <w:link w:val="967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875" w:customStyle="1">
    <w:name w:val="Grid Table 5 Dark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6 Colorful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basedOn w:val="764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4" w:customStyle="1">
    <w:name w:val="Grid Table 6 Colorful - Accent 2"/>
    <w:basedOn w:val="7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5" w:customStyle="1">
    <w:name w:val="Grid Table 6 Colorful - Accent 3"/>
    <w:basedOn w:val="764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6" w:customStyle="1">
    <w:name w:val="Grid Table 6 Colorful - Accent 4"/>
    <w:basedOn w:val="7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7" w:customStyle="1">
    <w:name w:val="Grid Table 6 Colorful - Accent 5"/>
    <w:basedOn w:val="764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8" w:customStyle="1">
    <w:name w:val="Grid Table 6 Colorful - Accent 6"/>
    <w:basedOn w:val="76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9" w:customStyle="1">
    <w:name w:val="Grid Table 7 Colorful"/>
    <w:basedOn w:val="76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1"/>
    <w:basedOn w:val="764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2"/>
    <w:basedOn w:val="76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3"/>
    <w:basedOn w:val="76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4"/>
    <w:basedOn w:val="76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5"/>
    <w:basedOn w:val="764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6"/>
    <w:basedOn w:val="764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2"/>
    <w:basedOn w:val="76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basedOn w:val="76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basedOn w:val="76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basedOn w:val="76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basedOn w:val="76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basedOn w:val="76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basedOn w:val="76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10" w:customStyle="1">
    <w:name w:val="List Table 3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 w:customStyle="1">
    <w:name w:val="List Table 3 - Accent 1"/>
    <w:basedOn w:val="76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 w:customStyle="1">
    <w:name w:val="List Table 3 - Accent 2"/>
    <w:basedOn w:val="7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 w:customStyle="1">
    <w:name w:val="List Table 3 - Accent 3"/>
    <w:basedOn w:val="76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 w:customStyle="1">
    <w:name w:val="List Table 3 - Accent 4"/>
    <w:basedOn w:val="7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 w:customStyle="1">
    <w:name w:val="List Table 3 - Accent 5"/>
    <w:basedOn w:val="76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 w:customStyle="1">
    <w:name w:val="List Table 3 - Accent 6"/>
    <w:basedOn w:val="76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 w:customStyle="1">
    <w:name w:val="List Table 4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 w:customStyle="1">
    <w:name w:val="List Table 4 - Accent 1"/>
    <w:basedOn w:val="76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9" w:customStyle="1">
    <w:name w:val="List Table 4 - Accent 2"/>
    <w:basedOn w:val="76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 w:customStyle="1">
    <w:name w:val="List Table 4 - Accent 3"/>
    <w:basedOn w:val="76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 w:customStyle="1">
    <w:name w:val="List Table 4 - Accent 4"/>
    <w:basedOn w:val="76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 w:customStyle="1">
    <w:name w:val="List Table 4 - Accent 5"/>
    <w:basedOn w:val="76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 w:customStyle="1">
    <w:name w:val="List Table 4 - Accent 6"/>
    <w:basedOn w:val="76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 w:customStyle="1">
    <w:name w:val="List Table 5 Dark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5" w:customStyle="1">
    <w:name w:val="List Table 5 Dark - Accent 1"/>
    <w:basedOn w:val="764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6" w:customStyle="1">
    <w:name w:val="List Table 5 Dark - Accent 2"/>
    <w:basedOn w:val="7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7" w:customStyle="1">
    <w:name w:val="List Table 5 Dark - Accent 3"/>
    <w:basedOn w:val="76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8" w:customStyle="1">
    <w:name w:val="List Table 5 Dark - Accent 4"/>
    <w:basedOn w:val="7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9" w:customStyle="1">
    <w:name w:val="List Table 5 Dark - Accent 5"/>
    <w:basedOn w:val="76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0" w:customStyle="1">
    <w:name w:val="List Table 5 Dark - Accent 6"/>
    <w:basedOn w:val="76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1" w:customStyle="1">
    <w:name w:val="List Table 6 Colorful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32" w:customStyle="1">
    <w:name w:val="List Table 6 Colorful - Accent 1"/>
    <w:basedOn w:val="76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3" w:customStyle="1">
    <w:name w:val="List Table 6 Colorful - Accent 2"/>
    <w:basedOn w:val="7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34" w:customStyle="1">
    <w:name w:val="List Table 6 Colorful - Accent 3"/>
    <w:basedOn w:val="76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35" w:customStyle="1">
    <w:name w:val="List Table 6 Colorful - Accent 4"/>
    <w:basedOn w:val="7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36" w:customStyle="1">
    <w:name w:val="List Table 6 Colorful - Accent 5"/>
    <w:basedOn w:val="76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37" w:customStyle="1">
    <w:name w:val="List Table 6 Colorful - Accent 6"/>
    <w:basedOn w:val="76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38" w:customStyle="1">
    <w:name w:val="List Table 7 Colorful"/>
    <w:basedOn w:val="76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1"/>
    <w:basedOn w:val="764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2"/>
    <w:basedOn w:val="764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3"/>
    <w:basedOn w:val="764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4"/>
    <w:basedOn w:val="76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5"/>
    <w:basedOn w:val="764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6"/>
    <w:basedOn w:val="764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ned - Accent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6" w:customStyle="1">
    <w:name w:val="Lined - Accent 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947" w:customStyle="1">
    <w:name w:val="Lined - Accent 2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948" w:customStyle="1">
    <w:name w:val="Lined - Accent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49" w:customStyle="1">
    <w:name w:val="Lined - Accent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950" w:customStyle="1">
    <w:name w:val="Lined - Accent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51" w:customStyle="1">
    <w:name w:val="Lined - Accent 6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52" w:customStyle="1">
    <w:name w:val="Bordered &amp; Lined - Accent"/>
    <w:basedOn w:val="764"/>
    <w:uiPriority w:val="99"/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3" w:customStyle="1">
    <w:name w:val="Bordered &amp; Lined - Accent 1"/>
    <w:basedOn w:val="76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954" w:customStyle="1">
    <w:name w:val="Bordered &amp; Lined - Accent 2"/>
    <w:basedOn w:val="764"/>
    <w:uiPriority w:val="99"/>
    <w:tblPr>
      <w:tblStyleRowBandSize w:val="1"/>
      <w:tblStyleColBandSize w:val="1"/>
      <w:tblInd w:w="0" w:type="dxa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955" w:customStyle="1">
    <w:name w:val="Bordered &amp; Lined - Accent 3"/>
    <w:basedOn w:val="764"/>
    <w:uiPriority w:val="99"/>
    <w:tblPr>
      <w:tblStyleRowBandSize w:val="1"/>
      <w:tblStyleColBandSize w:val="1"/>
      <w:tblInd w:w="0" w:type="dxa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56" w:customStyle="1">
    <w:name w:val="Bordered &amp; Lined - Accent 4"/>
    <w:basedOn w:val="764"/>
    <w:uiPriority w:val="99"/>
    <w:tblPr>
      <w:tblStyleRowBandSize w:val="1"/>
      <w:tblStyleColBandSize w:val="1"/>
      <w:tblInd w:w="0" w:type="dxa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957" w:customStyle="1">
    <w:name w:val="Bordered &amp; Lined - Accent 5"/>
    <w:basedOn w:val="764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58" w:customStyle="1">
    <w:name w:val="Bordered &amp; Lined - Accent 6"/>
    <w:basedOn w:val="76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59" w:customStyle="1">
    <w:name w:val="Bordered"/>
    <w:basedOn w:val="76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0" w:customStyle="1">
    <w:name w:val="Bordered - Accent 1"/>
    <w:basedOn w:val="76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1" w:customStyle="1">
    <w:name w:val="Bordered - Accent 2"/>
    <w:basedOn w:val="76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62" w:customStyle="1">
    <w:name w:val="Bordered - Accent 3"/>
    <w:basedOn w:val="76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63" w:customStyle="1">
    <w:name w:val="Bordered - Accent 4"/>
    <w:basedOn w:val="76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64" w:customStyle="1">
    <w:name w:val="Bordered - Accent 5"/>
    <w:basedOn w:val="76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65" w:customStyle="1">
    <w:name w:val="Bordered - Accent 6"/>
    <w:basedOn w:val="76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966" w:customStyle="1">
    <w:name w:val="Основной текст1"/>
    <w:pPr>
      <w:ind w:firstLine="400"/>
      <w:spacing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ConsPlusNonformat"/>
    <w:link w:val="874"/>
    <w:pPr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8" w:customStyle="1">
    <w:name w:val="Заголовок 11"/>
    <w:qFormat/>
    <w:pPr>
      <w:jc w:val="center"/>
      <w:keepNext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bCs/>
      <w:sz w:val="26"/>
      <w:lang w:val="en-US"/>
    </w:rPr>
  </w:style>
  <w:style w:type="paragraph" w:styleId="969" w:customStyle="1">
    <w:name w:val="formattext"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>
    <w:name w:val="Normal (Web)"/>
    <w:basedOn w:val="7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://docs.cntd.ru/document/900493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 Порядке принятия реш</dc:title>
  <dc:subject/>
  <dc:creator>Аноприенко Елена Николаевна</dc:creator>
  <dc:description/>
  <dc:language>ru-RU</dc:language>
  <cp:lastModifiedBy>elena</cp:lastModifiedBy>
  <cp:revision>115</cp:revision>
  <dcterms:created xsi:type="dcterms:W3CDTF">2025-10-26T15:50:00Z</dcterms:created>
  <dcterms:modified xsi:type="dcterms:W3CDTF">2025-11-02T13:14:28Z</dcterms:modified>
</cp:coreProperties>
</file>