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tabs>
          <w:tab w:val="left" w:pos="3827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5 ноября 2024 года при Главе  администрации Чернянского района  Кругляковой Татьяне Петровне состоялось  </w:t>
      </w:r>
      <w:r>
        <w:rPr>
          <w:rFonts w:ascii="Tinos" w:hAnsi="Tinos" w:eastAsia="Tinos" w:cs="Tinos"/>
          <w:sz w:val="28"/>
          <w:szCs w:val="28"/>
        </w:rPr>
        <w:t xml:space="preserve"> заседание Общественной палаты Чернянского района.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8"/>
        <w:jc w:val="both"/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 В работе  заседания приняла участие начальник организационно-контрольной работы администрации Чернянского района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 Нечепуренко Елена Константиновна</w:t>
      </w:r>
      <w:r>
        <w:rPr>
          <w:rFonts w:ascii="Tinos" w:hAnsi="Tinos" w:eastAsia="Tinos" w:cs="Tinos"/>
          <w:sz w:val="28"/>
          <w:szCs w:val="28"/>
        </w:rPr>
        <w:t xml:space="preserve">. С докладом  о работе </w:t>
      </w:r>
      <w:r>
        <w:rPr>
          <w:rFonts w:ascii="Tinos" w:hAnsi="Tinos" w:eastAsia="Tinos" w:cs="Tinos"/>
          <w:sz w:val="28"/>
          <w:szCs w:val="28"/>
        </w:rPr>
        <w:t xml:space="preserve"> Общественной палаты за 10 месяцев текущего года выступил председатель Общественной палаты Физикаш Владимир  Федорович.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ind w:firstLine="0"/>
        <w:jc w:val="both"/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Владимир Федорович отметил, что  за 10 месяцев были проведены контрольные общественные проверки и рабочие посещения в следующих организациях: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pStyle w:val="836"/>
        <w:numPr>
          <w:ilvl w:val="0"/>
          <w:numId w:val="1"/>
        </w:num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ЦРБ имени П.В.Гапотченко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 -9 выездов с проверкой  доступности и качества первичной медицинской помощи в селах Русская Халань, Кочегуры, Орлик, Воскресеновка, Ковылено, Кузькино, Лозное Морквино, Ездочное.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6"/>
        <w:numPr>
          <w:ilvl w:val="0"/>
          <w:numId w:val="1"/>
        </w:num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2 выезда с контролем работы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по обеспечению качественного  водоснабжения населения п.Чернянка.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6"/>
        <w:numPr>
          <w:ilvl w:val="0"/>
          <w:numId w:val="1"/>
        </w:num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Проверена организация работы оздоро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вительных лагерей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 и питания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 в школьных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и дошкольных  учреждениях района,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 в том числе МБОУ ЧСОШ №1,МБОУ СОШ№2,ОГБОУ «Чернянская   средняя школа №4»,  МБОУ СОШ с .Малотроицкое, МБОУ СОШ с.Ездочное, пионерский лагерь «Орбита», военно-патриотический лагерь «Армата» и МБОУ СОШ с.Ольшанка: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6"/>
        <w:numPr>
          <w:ilvl w:val="0"/>
          <w:numId w:val="1"/>
        </w:num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Жилищное и дорожное  строительство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,  в том числе укладка уличных тротуаров по улицам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Ломоносова,Магистральная,Орджоникидзе.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6"/>
        <w:numPr>
          <w:ilvl w:val="0"/>
          <w:numId w:val="1"/>
        </w:numPr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Работа спортивных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площадок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  в микрорайонах Сахарного завода, Дальней Ливенки, сел Малотроицкое, Ездочное, Волоконовка, Ольшанка.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В день проверки все площадки работали, имелись расписания занятий, указаны ответственные лица, площадки открыты.</w:t>
      </w:r>
      <w:r/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36"/>
        <w:numPr>
          <w:ilvl w:val="0"/>
          <w:numId w:val="1"/>
        </w:num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Благоустройство в п.Чернянка: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6"/>
        <w:numPr>
          <w:ilvl w:val="0"/>
          <w:numId w:val="1"/>
        </w:num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-площадка для выгула собак (3 посещения);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6"/>
        <w:numPr>
          <w:ilvl w:val="0"/>
          <w:numId w:val="1"/>
        </w:num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-прогулочная зона пешеходного отдыха от подвесного моста на Красный остров до центрального пляжа на улице Корчагина (5 посещений).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6"/>
        <w:numPr>
          <w:ilvl w:val="0"/>
          <w:numId w:val="1"/>
        </w:numPr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Контроль по очистке реки  Оскол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от с.Холки до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с. Волоконовка,  участие в общественной приемке данного участка (4 посещения).</w:t>
      </w:r>
      <w:r>
        <w:rPr>
          <w:rFonts w:ascii="Tinos" w:hAnsi="Tinos" w:cs="Tinos"/>
          <w:sz w:val="28"/>
          <w:szCs w:val="28"/>
        </w:rPr>
      </w:r>
    </w:p>
    <w:p>
      <w:pPr>
        <w:pStyle w:val="836"/>
        <w:numPr>
          <w:ilvl w:val="0"/>
          <w:numId w:val="1"/>
        </w:num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Председатель Общественной палаты Физикаш В.Ф. и его заместитель Попов А.И. на постоянной основе принимают участие  в работе коллегий администрации района и в работе сессий районн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ого Совета по их рабочему плану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</w:t>
      </w:r>
      <w:r>
        <w:rPr>
          <w:rFonts w:ascii="Tinos" w:hAnsi="Tinos" w:cs="Tinos"/>
          <w:sz w:val="28"/>
          <w:szCs w:val="28"/>
        </w:rPr>
      </w:r>
      <w:r/>
    </w:p>
    <w:p>
      <w:pPr>
        <w:pStyle w:val="836"/>
        <w:numPr>
          <w:ilvl w:val="0"/>
          <w:numId w:val="1"/>
        </w:num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-активное участие приняли члены Общественной палаты в избирательной кампании 2024 года. Так осуществлялся контроль  работы наблюдателей на 8 избирательных уча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стках.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709" w:firstLine="0"/>
        <w:jc w:val="both"/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В планах работы Общественной палаты Чернянского района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ind w:left="709" w:firstLine="0"/>
        <w:jc w:val="both"/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- завершить вопрос по ме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дицине;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ind w:left="709" w:firstLine="0"/>
        <w:jc w:val="both"/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- посетить учительские  коллективы совместно  с новым начальником МКУ «Управление обр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азования Чернянского райо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на»</w:t>
      </w:r>
      <w:r>
        <w:rPr>
          <w:rFonts w:ascii="Tinos" w:hAnsi="Tinos" w:eastAsia="Tinos" w:cs="Tinos"/>
          <w:sz w:val="28"/>
          <w:szCs w:val="28"/>
        </w:rPr>
        <w:t xml:space="preserve">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ind w:left="709" w:firstLine="0"/>
        <w:jc w:val="both"/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-провести рабочее совещание с главой городского поселения, начальником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ГИБДД, Советом безопасности по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вопросу о внесении  изменений  в Дислокацию дорожного движения  в центре поселка, а  также о безопасности дорожных перевозок в соответствии с новыми  законами о «Такси» с 1 сентября 2024 года, о работе спортивных площадок в осенне- зимний период.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ind w:left="709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Остается открытым вопрос о вывозе мусора с территории пляжа на улице Корчагина, где контейнеры с мусором забиты постоянно, такое впечат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ление,  что их с сентября никто ни разу не вывозил. Необходимо также решать безотлагательно  поступающие текущие вопросы от жителей поселка и района. Жители должны с доверием относиться к действиям Общественной палаты. Доверие рождается там, где есть совме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стные действия. Поэтому доверие появляется тогда,  когда органы власти и общественные структуры действуют в одном направлении, дополняя друг друга в рамках правил наших законов. И это должно  стать   главным правилом Обще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ственной палаты Чернянского района.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709" w:firstLine="0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Глава администрации Чернянского района Круглякова Т.П. дала высокую оценку  работе  Общественной палаты и ее председателю Физикаш В.Ф., вручила Благодарности Главы района ее активным членам.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2024-11-11T10:07:05Z</dcterms:modified>
</cp:coreProperties>
</file>